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5077" w14:textId="21C7FE81" w:rsidR="00CD6B80" w:rsidRPr="00B1654E" w:rsidRDefault="00E829B1" w:rsidP="00B1654E">
      <w:pPr>
        <w:jc w:val="center"/>
        <w:rPr>
          <w:b/>
          <w:sz w:val="28"/>
        </w:rPr>
      </w:pPr>
      <w:r>
        <w:rPr>
          <w:b/>
          <w:sz w:val="28"/>
        </w:rPr>
        <w:pict w14:anchorId="4C1FF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35.75pt">
            <v:imagedata r:id="rId8" o:title="igo_logo_03"/>
          </v:shape>
        </w:pict>
      </w:r>
    </w:p>
    <w:p w14:paraId="4468921D" w14:textId="33380DB8" w:rsidR="00936F8D" w:rsidRPr="00CE63FD" w:rsidRDefault="008339D7" w:rsidP="00936F8D">
      <w:pPr>
        <w:jc w:val="center"/>
        <w:rPr>
          <w:b/>
          <w:color w:val="001F5C"/>
          <w:sz w:val="40"/>
          <w:u w:val="single"/>
        </w:rPr>
      </w:pPr>
      <w:r w:rsidRPr="00CE63FD">
        <w:rPr>
          <w:b/>
          <w:color w:val="001F5C"/>
          <w:sz w:val="40"/>
          <w:u w:val="single"/>
        </w:rPr>
        <w:t xml:space="preserve">SELF-ASSESSMENT FORM FOR </w:t>
      </w:r>
      <w:r w:rsidR="00B1654E">
        <w:rPr>
          <w:b/>
          <w:color w:val="001F5C"/>
          <w:sz w:val="40"/>
          <w:u w:val="single"/>
        </w:rPr>
        <w:t>CPL</w:t>
      </w:r>
      <w:r w:rsidR="00CA737D">
        <w:rPr>
          <w:b/>
          <w:color w:val="001F5C"/>
          <w:sz w:val="40"/>
          <w:u w:val="single"/>
        </w:rPr>
        <w:t xml:space="preserve"> TRANSCRIPT</w:t>
      </w:r>
      <w:r w:rsidRPr="00CE63FD">
        <w:rPr>
          <w:b/>
          <w:color w:val="001F5C"/>
          <w:sz w:val="40"/>
          <w:u w:val="single"/>
        </w:rPr>
        <w:t xml:space="preserve"> REQUESTS</w:t>
      </w:r>
    </w:p>
    <w:p w14:paraId="7ABA34CE" w14:textId="0C37B781" w:rsidR="00936F8D" w:rsidRDefault="001455C3" w:rsidP="00EA19D2">
      <w:pPr>
        <w:jc w:val="center"/>
        <w:rPr>
          <w:sz w:val="28"/>
        </w:rPr>
      </w:pPr>
      <w:r>
        <w:rPr>
          <w:sz w:val="28"/>
        </w:rPr>
        <w:t xml:space="preserve">To apply for transcripts/graduation </w:t>
      </w:r>
      <w:r w:rsidR="000337A8">
        <w:rPr>
          <w:sz w:val="28"/>
        </w:rPr>
        <w:t xml:space="preserve">from iGO’s </w:t>
      </w:r>
      <w:r w:rsidR="00D774ED">
        <w:rPr>
          <w:sz w:val="28"/>
        </w:rPr>
        <w:t>Certificate in</w:t>
      </w:r>
      <w:r w:rsidR="000337A8">
        <w:rPr>
          <w:sz w:val="28"/>
        </w:rPr>
        <w:t xml:space="preserve"> Public </w:t>
      </w:r>
      <w:r w:rsidR="001F65D1">
        <w:rPr>
          <w:sz w:val="28"/>
        </w:rPr>
        <w:t>Leader</w:t>
      </w:r>
      <w:r w:rsidR="00D774ED">
        <w:rPr>
          <w:sz w:val="28"/>
        </w:rPr>
        <w:t xml:space="preserve">ship </w:t>
      </w:r>
      <w:r w:rsidR="000337A8">
        <w:rPr>
          <w:sz w:val="28"/>
        </w:rPr>
        <w:t>(CP</w:t>
      </w:r>
      <w:r w:rsidR="001F65D1">
        <w:rPr>
          <w:sz w:val="28"/>
        </w:rPr>
        <w:t>L</w:t>
      </w:r>
      <w:r w:rsidR="000337A8">
        <w:rPr>
          <w:sz w:val="28"/>
        </w:rPr>
        <w:t xml:space="preserve">) program, please fill out the following form indicating which </w:t>
      </w:r>
      <w:r w:rsidR="00B1654E">
        <w:rPr>
          <w:sz w:val="28"/>
        </w:rPr>
        <w:t>CPL</w:t>
      </w:r>
      <w:r w:rsidR="00D774ED">
        <w:rPr>
          <w:sz w:val="28"/>
        </w:rPr>
        <w:t xml:space="preserve"> </w:t>
      </w:r>
      <w:r w:rsidR="000337A8">
        <w:rPr>
          <w:sz w:val="28"/>
        </w:rPr>
        <w:t xml:space="preserve">education sessions you have attended. </w:t>
      </w:r>
      <w:r w:rsidR="00B1654E">
        <w:rPr>
          <w:sz w:val="28"/>
        </w:rPr>
        <w:t xml:space="preserve">CPL courses offered by iGO’s former partner (George Washington University) and our current partner (Pepperdine University) will both be accepted. </w:t>
      </w:r>
      <w:r w:rsidR="00EA19D2" w:rsidRPr="00EA19D2">
        <w:rPr>
          <w:sz w:val="28"/>
        </w:rPr>
        <w:t xml:space="preserve">Within one month of submission of </w:t>
      </w:r>
      <w:r w:rsidR="00EA19D2">
        <w:rPr>
          <w:sz w:val="28"/>
        </w:rPr>
        <w:t xml:space="preserve">this </w:t>
      </w:r>
      <w:r w:rsidR="00EA19D2" w:rsidRPr="00EA19D2">
        <w:rPr>
          <w:sz w:val="28"/>
        </w:rPr>
        <w:t xml:space="preserve">completed </w:t>
      </w:r>
      <w:r w:rsidR="00EA19D2">
        <w:rPr>
          <w:sz w:val="28"/>
        </w:rPr>
        <w:t>form and your</w:t>
      </w:r>
      <w:r w:rsidR="00EA19D2" w:rsidRPr="00EA19D2">
        <w:rPr>
          <w:sz w:val="28"/>
        </w:rPr>
        <w:t xml:space="preserve"> CPL Graduation Form to iGO (</w:t>
      </w:r>
      <w:r w:rsidR="0099530B">
        <w:rPr>
          <w:sz w:val="28"/>
        </w:rPr>
        <w:t>igo</w:t>
      </w:r>
      <w:r w:rsidR="00EA19D2" w:rsidRPr="00EA19D2">
        <w:rPr>
          <w:sz w:val="28"/>
        </w:rPr>
        <w:t>info@iaogo.org), you will receive an official transcript as well as confirmation of your qualification to graduate</w:t>
      </w:r>
      <w:r w:rsidR="00EA19D2">
        <w:rPr>
          <w:sz w:val="28"/>
        </w:rPr>
        <w:t xml:space="preserve">. </w:t>
      </w:r>
      <w:r w:rsidR="000337A8">
        <w:rPr>
          <w:sz w:val="28"/>
        </w:rPr>
        <w:t>Graduation ceremony will take place during the 20</w:t>
      </w:r>
      <w:r w:rsidR="00B86050">
        <w:rPr>
          <w:sz w:val="28"/>
        </w:rPr>
        <w:t>21</w:t>
      </w:r>
      <w:r w:rsidR="000337A8">
        <w:rPr>
          <w:sz w:val="28"/>
        </w:rPr>
        <w:t xml:space="preserve"> Annual Conference in </w:t>
      </w:r>
      <w:r w:rsidR="0077723E">
        <w:rPr>
          <w:sz w:val="28"/>
        </w:rPr>
        <w:t>New York, NY</w:t>
      </w:r>
      <w:r w:rsidR="000337A8">
        <w:rPr>
          <w:sz w:val="28"/>
        </w:rPr>
        <w:t>.</w:t>
      </w:r>
    </w:p>
    <w:p w14:paraId="5488AD9C" w14:textId="7E1D331A" w:rsidR="000337A8" w:rsidRPr="00CD6B80" w:rsidRDefault="000337A8" w:rsidP="00936F8D">
      <w:pPr>
        <w:jc w:val="center"/>
        <w:rPr>
          <w:b/>
          <w:sz w:val="28"/>
        </w:rPr>
      </w:pPr>
      <w:r w:rsidRPr="00CD6B80">
        <w:rPr>
          <w:b/>
          <w:sz w:val="28"/>
        </w:rPr>
        <w:t>All transcript requests (made</w:t>
      </w:r>
      <w:r w:rsidR="00B86050">
        <w:rPr>
          <w:b/>
          <w:sz w:val="28"/>
        </w:rPr>
        <w:t xml:space="preserve"> via this completed form) should</w:t>
      </w:r>
      <w:r w:rsidRPr="00CD6B80">
        <w:rPr>
          <w:b/>
          <w:sz w:val="28"/>
        </w:rPr>
        <w:t xml:space="preserve"> be sent to </w:t>
      </w:r>
      <w:hyperlink r:id="rId9" w:history="1">
        <w:r w:rsidR="00B86050" w:rsidRPr="003874D9">
          <w:rPr>
            <w:rStyle w:val="Hyperlink"/>
            <w:b/>
            <w:sz w:val="28"/>
          </w:rPr>
          <w:t>igoinfo@iaogo.org</w:t>
        </w:r>
      </w:hyperlink>
      <w:r w:rsidR="00CD6B80" w:rsidRPr="00CD6B80">
        <w:rPr>
          <w:rStyle w:val="Hyperlink"/>
          <w:sz w:val="28"/>
          <w:u w:val="none"/>
        </w:rPr>
        <w:t xml:space="preserve"> </w:t>
      </w:r>
      <w:r w:rsidR="00CD6B80">
        <w:rPr>
          <w:rStyle w:val="Hyperlink"/>
          <w:color w:val="auto"/>
          <w:sz w:val="28"/>
          <w:u w:val="none"/>
        </w:rPr>
        <w:br/>
      </w:r>
      <w:r w:rsidR="00CD6B80" w:rsidRPr="00CD6B80">
        <w:rPr>
          <w:rStyle w:val="Hyperlink"/>
          <w:b/>
          <w:color w:val="auto"/>
          <w:sz w:val="28"/>
          <w:u w:val="none"/>
        </w:rPr>
        <w:t>or to the mailing address listed below</w:t>
      </w:r>
    </w:p>
    <w:p w14:paraId="1A790D5F" w14:textId="03FD0B70" w:rsidR="000337A8" w:rsidRPr="00CD6B80" w:rsidRDefault="000337A8" w:rsidP="00936F8D">
      <w:pPr>
        <w:jc w:val="center"/>
        <w:rPr>
          <w:b/>
          <w:sz w:val="28"/>
        </w:rPr>
      </w:pPr>
      <w:r w:rsidRPr="00CD6B80">
        <w:rPr>
          <w:b/>
          <w:sz w:val="28"/>
        </w:rPr>
        <w:t>Deadline for transcript requests/application</w:t>
      </w:r>
      <w:r w:rsidR="0077512E" w:rsidRPr="00CD6B80">
        <w:rPr>
          <w:b/>
          <w:sz w:val="28"/>
        </w:rPr>
        <w:t>s</w:t>
      </w:r>
      <w:r w:rsidRPr="00CD6B80">
        <w:rPr>
          <w:b/>
          <w:sz w:val="28"/>
        </w:rPr>
        <w:t xml:space="preserve"> to graduate: </w:t>
      </w:r>
      <w:r w:rsidR="004E2413">
        <w:rPr>
          <w:b/>
          <w:color w:val="E36C0A" w:themeColor="accent6" w:themeShade="BF"/>
          <w:sz w:val="28"/>
        </w:rPr>
        <w:t>1 J</w:t>
      </w:r>
      <w:r w:rsidRPr="00CD6B80">
        <w:rPr>
          <w:b/>
          <w:color w:val="E36C0A" w:themeColor="accent6" w:themeShade="BF"/>
          <w:sz w:val="28"/>
        </w:rPr>
        <w:t>une 20</w:t>
      </w:r>
      <w:r w:rsidR="00B86050">
        <w:rPr>
          <w:b/>
          <w:color w:val="E36C0A" w:themeColor="accent6" w:themeShade="BF"/>
          <w:sz w:val="28"/>
        </w:rPr>
        <w:t>21</w:t>
      </w:r>
    </w:p>
    <w:p w14:paraId="4D7BAAB2" w14:textId="6B316689" w:rsidR="00CD6B80" w:rsidRDefault="000337A8" w:rsidP="00C65136">
      <w:pPr>
        <w:jc w:val="center"/>
        <w:rPr>
          <w:rStyle w:val="Hyperlink"/>
          <w:color w:val="auto"/>
          <w:sz w:val="28"/>
          <w:u w:val="none"/>
        </w:rPr>
      </w:pPr>
      <w:r w:rsidRPr="00CD6B80">
        <w:rPr>
          <w:i/>
          <w:sz w:val="28"/>
        </w:rPr>
        <w:t xml:space="preserve">If you have any questions, please contact the iGO office at </w:t>
      </w:r>
      <w:hyperlink r:id="rId10" w:history="1">
        <w:r w:rsidR="00B86050" w:rsidRPr="003874D9">
          <w:rPr>
            <w:rStyle w:val="Hyperlink"/>
            <w:i/>
            <w:sz w:val="28"/>
          </w:rPr>
          <w:t>igoinfo@iaogo.org</w:t>
        </w:r>
      </w:hyperlink>
      <w:r w:rsidR="00E829B1">
        <w:pict w14:anchorId="00DAFD45">
          <v:rect id="_x0000_i1026" style="width:0;height:1.5pt" o:hralign="center" o:hrstd="t" o:hr="t" fillcolor="#a0a0a0" stroked="f"/>
        </w:pict>
      </w:r>
    </w:p>
    <w:p w14:paraId="1C504489" w14:textId="6BD95C38" w:rsidR="00CD6B80" w:rsidRDefault="00CD6B80" w:rsidP="00CD6B80">
      <w:pPr>
        <w:rPr>
          <w:rStyle w:val="Hyperlink"/>
          <w:color w:val="auto"/>
          <w:sz w:val="28"/>
          <w:u w:val="none"/>
        </w:rPr>
      </w:pPr>
      <w:r w:rsidRPr="00CD6B80">
        <w:rPr>
          <w:rStyle w:val="Hyperlink"/>
          <w:b/>
          <w:color w:val="auto"/>
          <w:sz w:val="28"/>
        </w:rPr>
        <w:t>Directions for completing the form:</w:t>
      </w:r>
      <w:r>
        <w:rPr>
          <w:rStyle w:val="Hyperlink"/>
          <w:color w:val="auto"/>
          <w:sz w:val="28"/>
          <w:u w:val="none"/>
        </w:rPr>
        <w:br/>
      </w:r>
      <w:r w:rsidRPr="00CD6B80">
        <w:rPr>
          <w:rStyle w:val="Hyperlink"/>
          <w:color w:val="auto"/>
          <w:sz w:val="28"/>
          <w:u w:val="none"/>
        </w:rPr>
        <w:t xml:space="preserve">Place your cursor over the checkbox to the </w:t>
      </w:r>
      <w:r w:rsidR="00C65136">
        <w:rPr>
          <w:rStyle w:val="Hyperlink"/>
          <w:color w:val="auto"/>
          <w:sz w:val="28"/>
          <w:u w:val="none"/>
        </w:rPr>
        <w:t>left</w:t>
      </w:r>
      <w:r w:rsidRPr="00CD6B80">
        <w:rPr>
          <w:rStyle w:val="Hyperlink"/>
          <w:color w:val="auto"/>
          <w:sz w:val="28"/>
          <w:u w:val="none"/>
        </w:rPr>
        <w:t xml:space="preserve"> of each session you attended and click to fill in the box. If you do not see the session you attended – please utilize the “other” fields </w:t>
      </w:r>
      <w:r w:rsidR="001455C3">
        <w:rPr>
          <w:rStyle w:val="Hyperlink"/>
          <w:color w:val="auto"/>
          <w:sz w:val="28"/>
          <w:u w:val="none"/>
        </w:rPr>
        <w:t xml:space="preserve">at the bottom of </w:t>
      </w:r>
      <w:r w:rsidR="00C65136">
        <w:rPr>
          <w:rStyle w:val="Hyperlink"/>
          <w:color w:val="auto"/>
          <w:sz w:val="28"/>
          <w:u w:val="none"/>
        </w:rPr>
        <w:t>the form</w:t>
      </w:r>
      <w:r w:rsidR="001455C3">
        <w:rPr>
          <w:rStyle w:val="Hyperlink"/>
          <w:color w:val="auto"/>
          <w:sz w:val="28"/>
          <w:u w:val="none"/>
        </w:rPr>
        <w:t xml:space="preserve"> </w:t>
      </w:r>
      <w:r w:rsidRPr="00CD6B80">
        <w:rPr>
          <w:rStyle w:val="Hyperlink"/>
          <w:color w:val="auto"/>
          <w:sz w:val="28"/>
          <w:u w:val="none"/>
        </w:rPr>
        <w:t xml:space="preserve">to receive credit for attendance. </w:t>
      </w:r>
      <w:r w:rsidR="00C65136">
        <w:rPr>
          <w:rStyle w:val="Hyperlink"/>
          <w:color w:val="auto"/>
          <w:sz w:val="28"/>
          <w:u w:val="none"/>
        </w:rPr>
        <w:t>Forms that have not been signed by the certification candidate will not be accepted for submission until complete with signature.</w:t>
      </w:r>
      <w:r w:rsidR="00C65136" w:rsidRPr="00C65136">
        <w:rPr>
          <w:rStyle w:val="Hyperlink"/>
          <w:color w:val="auto"/>
          <w:sz w:val="28"/>
          <w:u w:val="none"/>
        </w:rPr>
        <w:t xml:space="preserve"> </w:t>
      </w:r>
      <w:r w:rsidR="00C65136" w:rsidRPr="00CD6B80">
        <w:rPr>
          <w:rStyle w:val="Hyperlink"/>
          <w:color w:val="auto"/>
          <w:sz w:val="28"/>
          <w:u w:val="none"/>
        </w:rPr>
        <w:t>Upon completion, please save the document and return via email or mail to the iGO office.</w:t>
      </w:r>
    </w:p>
    <w:p w14:paraId="4E61F564" w14:textId="6FE87840" w:rsidR="000337A8" w:rsidRPr="00960A67" w:rsidRDefault="00CD6B80" w:rsidP="00CD6B80">
      <w:pPr>
        <w:rPr>
          <w:b/>
          <w:sz w:val="28"/>
        </w:rPr>
      </w:pPr>
      <w:r>
        <w:rPr>
          <w:rStyle w:val="Hyperlink"/>
          <w:color w:val="auto"/>
          <w:sz w:val="28"/>
          <w:u w:val="none"/>
        </w:rPr>
        <w:t xml:space="preserve">Return via email: </w:t>
      </w:r>
      <w:r>
        <w:rPr>
          <w:rStyle w:val="Hyperlink"/>
          <w:color w:val="auto"/>
          <w:sz w:val="28"/>
          <w:u w:val="none"/>
        </w:rPr>
        <w:tab/>
      </w:r>
      <w:hyperlink r:id="rId11" w:history="1">
        <w:r w:rsidR="00B86050" w:rsidRPr="003874D9">
          <w:rPr>
            <w:rStyle w:val="Hyperlink"/>
            <w:sz w:val="28"/>
          </w:rPr>
          <w:t>igoinfo@iaogo.org</w:t>
        </w:r>
      </w:hyperlink>
      <w:r w:rsidR="001455C3">
        <w:rPr>
          <w:rStyle w:val="Hyperlink"/>
          <w:sz w:val="28"/>
        </w:rPr>
        <w:br/>
      </w:r>
      <w:r>
        <w:rPr>
          <w:rStyle w:val="Hyperlink"/>
          <w:color w:val="auto"/>
          <w:sz w:val="28"/>
          <w:u w:val="none"/>
        </w:rPr>
        <w:t xml:space="preserve">Return via mail: </w:t>
      </w:r>
      <w:r>
        <w:rPr>
          <w:rStyle w:val="Hyperlink"/>
          <w:color w:val="auto"/>
          <w:sz w:val="28"/>
          <w:u w:val="none"/>
        </w:rPr>
        <w:tab/>
      </w:r>
      <w:r w:rsidR="0077723E">
        <w:rPr>
          <w:rStyle w:val="Hyperlink"/>
          <w:color w:val="auto"/>
          <w:sz w:val="28"/>
          <w:u w:val="none"/>
        </w:rPr>
        <w:t>PO Box 785, Dunn, NC 28335</w:t>
      </w:r>
      <w:r>
        <w:rPr>
          <w:rStyle w:val="Hyperlink"/>
          <w:color w:val="auto"/>
          <w:sz w:val="28"/>
          <w:u w:val="none"/>
        </w:rPr>
        <w:br/>
      </w:r>
    </w:p>
    <w:p w14:paraId="1F0FCAF5" w14:textId="77777777" w:rsidR="00960A67" w:rsidRPr="00960A67" w:rsidRDefault="00960A67" w:rsidP="00730AF0">
      <w:pPr>
        <w:spacing w:before="240" w:after="0" w:line="240" w:lineRule="auto"/>
        <w:rPr>
          <w:b/>
          <w:sz w:val="32"/>
          <w:u w:val="single"/>
        </w:rPr>
      </w:pPr>
      <w:r w:rsidRPr="00960A67">
        <w:rPr>
          <w:b/>
          <w:sz w:val="32"/>
          <w:u w:val="single"/>
        </w:rPr>
        <w:lastRenderedPageBreak/>
        <w:t>IACREOT</w:t>
      </w:r>
    </w:p>
    <w:p w14:paraId="3BE9D360" w14:textId="3439CF59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10893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Budgeting </w:t>
      </w:r>
      <w:r w:rsidR="00730AF0">
        <w:rPr>
          <w:sz w:val="24"/>
        </w:rPr>
        <w:t>in a</w:t>
      </w:r>
      <w:r w:rsidR="001F65D1" w:rsidRPr="001F65D1">
        <w:rPr>
          <w:sz w:val="24"/>
        </w:rPr>
        <w:t xml:space="preserve"> Difficult Time</w:t>
      </w:r>
    </w:p>
    <w:p w14:paraId="145ED076" w14:textId="42AF09EA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87029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D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Ethics for Real Officials</w:t>
      </w:r>
    </w:p>
    <w:p w14:paraId="146FF664" w14:textId="5F6018C9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21794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Intergovernmental Relations</w:t>
      </w:r>
    </w:p>
    <w:p w14:paraId="264C24A9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159978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Contracting &amp; Procurement Fundamentals</w:t>
      </w:r>
    </w:p>
    <w:p w14:paraId="52272210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6834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Using Social Media in Government</w:t>
      </w:r>
    </w:p>
    <w:p w14:paraId="4252A245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2183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Human Resource Strategies for Managing Performance Issues</w:t>
      </w:r>
    </w:p>
    <w:p w14:paraId="7727FE77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11807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Media Relations for Public Officials</w:t>
      </w:r>
    </w:p>
    <w:p w14:paraId="545A0D6C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72249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Succeeding in the Digital Era</w:t>
      </w:r>
    </w:p>
    <w:p w14:paraId="1DC1BB2F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3994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Leading Change &amp; Managing Transition</w:t>
      </w:r>
    </w:p>
    <w:p w14:paraId="2C36B079" w14:textId="75BB5573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07447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1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Turning Numbers into Knowledge</w:t>
      </w:r>
    </w:p>
    <w:p w14:paraId="491CE6DA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19520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Creating Continuous Improvements Part 1</w:t>
      </w:r>
    </w:p>
    <w:p w14:paraId="74D10B50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6483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Creating Continuous Improvements Part 2</w:t>
      </w:r>
    </w:p>
    <w:p w14:paraId="12ABFF44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84481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Mission Measurement:</w:t>
      </w:r>
      <w:r w:rsidR="00BC4060">
        <w:rPr>
          <w:sz w:val="24"/>
        </w:rPr>
        <w:t xml:space="preserve"> </w:t>
      </w:r>
      <w:r w:rsidR="001F65D1" w:rsidRPr="001F65D1">
        <w:rPr>
          <w:sz w:val="24"/>
        </w:rPr>
        <w:t>Using the Logic Model to Achieve Outcomes That Matter</w:t>
      </w:r>
    </w:p>
    <w:p w14:paraId="6B6C8946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3112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Financial Management for Local Sustainability &amp; Development</w:t>
      </w:r>
    </w:p>
    <w:p w14:paraId="3DDB3DC3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4390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Social Media in Local Government</w:t>
      </w:r>
    </w:p>
    <w:p w14:paraId="1EDD3B15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24877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Fundamentals of Contracting and Procurement</w:t>
      </w:r>
    </w:p>
    <w:p w14:paraId="283054EB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5660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Legislative Advocacy</w:t>
      </w:r>
    </w:p>
    <w:p w14:paraId="61368F5D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6807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Leadership Ethics for the Public Sector Official</w:t>
      </w:r>
    </w:p>
    <w:p w14:paraId="0526D461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81112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The Logic Model &amp; Outcomes Management</w:t>
      </w:r>
    </w:p>
    <w:p w14:paraId="3DAE4ECD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88976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Handling the Media for Public Officials</w:t>
      </w:r>
    </w:p>
    <w:p w14:paraId="6311E5D6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92727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Strategic Human Capital Management</w:t>
      </w:r>
    </w:p>
    <w:p w14:paraId="40AB3B01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71639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Turning Numbers into Knowledge</w:t>
      </w:r>
    </w:p>
    <w:p w14:paraId="04035D4C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114750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Budget and Financial Management</w:t>
      </w:r>
    </w:p>
    <w:p w14:paraId="101EEE79" w14:textId="77777777" w:rsid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1727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Managing Change and Transition</w:t>
      </w:r>
    </w:p>
    <w:p w14:paraId="50E5DCC1" w14:textId="77777777" w:rsidR="00730AF0" w:rsidRDefault="00730AF0" w:rsidP="00730AF0">
      <w:pPr>
        <w:spacing w:before="240" w:after="0" w:line="240" w:lineRule="auto"/>
        <w:rPr>
          <w:b/>
          <w:sz w:val="32"/>
          <w:u w:val="single"/>
        </w:rPr>
      </w:pPr>
    </w:p>
    <w:p w14:paraId="0DAF64D6" w14:textId="35A332EF" w:rsidR="00960A67" w:rsidRDefault="00960A67" w:rsidP="00730AF0">
      <w:pPr>
        <w:spacing w:before="240" w:after="0" w:line="240" w:lineRule="auto"/>
        <w:rPr>
          <w:b/>
          <w:sz w:val="32"/>
          <w:u w:val="single"/>
        </w:rPr>
      </w:pPr>
      <w:r w:rsidRPr="00960A67">
        <w:rPr>
          <w:b/>
          <w:sz w:val="32"/>
          <w:u w:val="single"/>
        </w:rPr>
        <w:lastRenderedPageBreak/>
        <w:t>iGO</w:t>
      </w:r>
    </w:p>
    <w:p w14:paraId="1CBC2728" w14:textId="77777777" w:rsidR="00960A67" w:rsidRPr="00960A67" w:rsidRDefault="00960A67" w:rsidP="00730AF0">
      <w:pPr>
        <w:spacing w:before="240" w:after="0" w:line="240" w:lineRule="auto"/>
        <w:rPr>
          <w:b/>
          <w:sz w:val="24"/>
        </w:rPr>
      </w:pPr>
      <w:r>
        <w:rPr>
          <w:b/>
          <w:sz w:val="24"/>
        </w:rPr>
        <w:t>2017 Mid-Winter Conference</w:t>
      </w:r>
    </w:p>
    <w:p w14:paraId="7936F2F5" w14:textId="73C45670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24176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3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Introduction to Organization Performance</w:t>
      </w:r>
      <w:r w:rsidR="00BC4060">
        <w:rPr>
          <w:sz w:val="24"/>
        </w:rPr>
        <w:t xml:space="preserve"> </w:t>
      </w:r>
      <w:r w:rsidR="001F65D1" w:rsidRPr="001F65D1">
        <w:rPr>
          <w:sz w:val="24"/>
        </w:rPr>
        <w:t>Improvement</w:t>
      </w:r>
      <w:r w:rsidR="00BC4060">
        <w:rPr>
          <w:sz w:val="24"/>
        </w:rPr>
        <w:t xml:space="preserve"> – Day 1</w:t>
      </w:r>
    </w:p>
    <w:p w14:paraId="4C13A181" w14:textId="77777777" w:rsid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99167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Introduction to Organization Performance Improvement</w:t>
      </w:r>
      <w:r w:rsidR="00BC4060">
        <w:rPr>
          <w:sz w:val="24"/>
        </w:rPr>
        <w:t xml:space="preserve"> – Day 2</w:t>
      </w:r>
    </w:p>
    <w:p w14:paraId="2827BF7C" w14:textId="77777777" w:rsidR="00960A67" w:rsidRPr="00960A67" w:rsidRDefault="00960A67" w:rsidP="00730AF0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 xml:space="preserve">2017 </w:t>
      </w:r>
      <w:r>
        <w:rPr>
          <w:b/>
          <w:sz w:val="24"/>
        </w:rPr>
        <w:t xml:space="preserve">Spring </w:t>
      </w:r>
      <w:r w:rsidRPr="00960A67">
        <w:rPr>
          <w:b/>
          <w:sz w:val="24"/>
        </w:rPr>
        <w:t>Online</w:t>
      </w:r>
    </w:p>
    <w:p w14:paraId="17E9C7EC" w14:textId="77777777" w:rsid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33292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Social Media in Government</w:t>
      </w:r>
    </w:p>
    <w:p w14:paraId="7EA77455" w14:textId="77777777" w:rsidR="00960A67" w:rsidRPr="00960A67" w:rsidRDefault="00960A67" w:rsidP="00730AF0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>2017 Annual Conference</w:t>
      </w:r>
    </w:p>
    <w:p w14:paraId="7926EBA5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18540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Organizational Leadership in a Multi-Sector Environment</w:t>
      </w:r>
    </w:p>
    <w:p w14:paraId="652B0210" w14:textId="77777777" w:rsid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4142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Introduction to Enterprise Risk Management for Government Leaders</w:t>
      </w:r>
    </w:p>
    <w:p w14:paraId="3DFB1A05" w14:textId="77777777" w:rsidR="00960A67" w:rsidRPr="00960A67" w:rsidRDefault="00960A67" w:rsidP="00730AF0">
      <w:pPr>
        <w:spacing w:before="240" w:after="0" w:line="240" w:lineRule="auto"/>
        <w:rPr>
          <w:b/>
          <w:sz w:val="24"/>
        </w:rPr>
      </w:pPr>
      <w:r>
        <w:rPr>
          <w:b/>
          <w:sz w:val="24"/>
        </w:rPr>
        <w:t>2017 Fall Online</w:t>
      </w:r>
    </w:p>
    <w:p w14:paraId="65221578" w14:textId="77777777" w:rsid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1890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Planning, Measuring and Communicating a Program’s Public Value</w:t>
      </w:r>
    </w:p>
    <w:p w14:paraId="679E8CC2" w14:textId="77777777" w:rsidR="00960A67" w:rsidRPr="00960A67" w:rsidRDefault="00960A67" w:rsidP="00730AF0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>2018 Mid-Winter Conference</w:t>
      </w:r>
    </w:p>
    <w:p w14:paraId="488AEB75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9981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Understanding Information Security Risks</w:t>
      </w:r>
    </w:p>
    <w:p w14:paraId="1477C072" w14:textId="77777777" w:rsid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3329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Leading from Presence</w:t>
      </w:r>
    </w:p>
    <w:p w14:paraId="511EA031" w14:textId="77777777" w:rsidR="00960A67" w:rsidRPr="00960A67" w:rsidRDefault="00960A67" w:rsidP="00730AF0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>2018 Spring Online</w:t>
      </w:r>
    </w:p>
    <w:p w14:paraId="1EF45C48" w14:textId="77777777" w:rsidR="001F65D1" w:rsidRP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-13749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Evidence-Based Management</w:t>
      </w:r>
    </w:p>
    <w:p w14:paraId="1F84FFE3" w14:textId="77777777" w:rsidR="001F65D1" w:rsidRDefault="00E829B1" w:rsidP="00730AF0">
      <w:pPr>
        <w:spacing w:before="240" w:after="0" w:line="240" w:lineRule="auto"/>
        <w:rPr>
          <w:sz w:val="24"/>
        </w:rPr>
      </w:pPr>
      <w:sdt>
        <w:sdtPr>
          <w:rPr>
            <w:sz w:val="24"/>
          </w:rPr>
          <w:id w:val="90456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 xml:space="preserve"> Emerging Talent Development Strategies</w:t>
      </w:r>
    </w:p>
    <w:p w14:paraId="4C59771D" w14:textId="33FB7234" w:rsidR="00960A67" w:rsidRPr="00960A67" w:rsidRDefault="00960A67" w:rsidP="00730AF0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 xml:space="preserve">2018 Annual Conference </w:t>
      </w:r>
    </w:p>
    <w:p w14:paraId="1F3B7099" w14:textId="43B01880" w:rsidR="001F65D1" w:rsidRPr="001F65D1" w:rsidRDefault="00E829B1" w:rsidP="00730AF0">
      <w:pPr>
        <w:spacing w:before="240" w:after="0" w:line="240" w:lineRule="auto"/>
        <w:rPr>
          <w:b/>
          <w:sz w:val="32"/>
          <w:u w:val="single"/>
        </w:rPr>
      </w:pPr>
      <w:sdt>
        <w:sdtPr>
          <w:rPr>
            <w:sz w:val="24"/>
          </w:rPr>
          <w:id w:val="-63980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5D1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5D1" w:rsidRPr="001F65D1">
        <w:rPr>
          <w:sz w:val="24"/>
        </w:rPr>
        <w:tab/>
        <w:t>Organizational Leadership</w:t>
      </w:r>
    </w:p>
    <w:p w14:paraId="465B67FC" w14:textId="475D0871" w:rsidR="001F65D1" w:rsidRDefault="00E829B1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-13066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C3" w:rsidRPr="001F65D1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1455C3" w:rsidRPr="001F65D1">
        <w:rPr>
          <w:rFonts w:eastAsia="Times New Roman" w:cstheme="minorHAnsi"/>
          <w:color w:val="000000"/>
          <w:sz w:val="24"/>
        </w:rPr>
        <w:tab/>
      </w:r>
      <w:r w:rsidR="00730AF0">
        <w:rPr>
          <w:rFonts w:eastAsia="Times New Roman" w:cstheme="minorHAnsi"/>
          <w:color w:val="000000"/>
          <w:sz w:val="24"/>
        </w:rPr>
        <w:t>Network Leadership</w:t>
      </w:r>
    </w:p>
    <w:p w14:paraId="0DBBF296" w14:textId="12AE4C9E" w:rsidR="00730AF0" w:rsidRPr="00960A67" w:rsidRDefault="00730AF0" w:rsidP="00730AF0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>201</w:t>
      </w:r>
      <w:r>
        <w:rPr>
          <w:b/>
          <w:sz w:val="24"/>
        </w:rPr>
        <w:t>9</w:t>
      </w:r>
      <w:r w:rsidRPr="00960A67">
        <w:rPr>
          <w:b/>
          <w:sz w:val="24"/>
        </w:rPr>
        <w:t xml:space="preserve"> </w:t>
      </w:r>
      <w:r>
        <w:rPr>
          <w:b/>
          <w:sz w:val="24"/>
        </w:rPr>
        <w:t>Mid-Winter</w:t>
      </w:r>
      <w:r w:rsidRPr="00960A67">
        <w:rPr>
          <w:b/>
          <w:sz w:val="24"/>
        </w:rPr>
        <w:t xml:space="preserve"> Conference </w:t>
      </w:r>
    </w:p>
    <w:p w14:paraId="7E562261" w14:textId="5D3B36BF" w:rsidR="00730AF0" w:rsidRPr="001F65D1" w:rsidRDefault="00E829B1" w:rsidP="00730AF0">
      <w:pPr>
        <w:spacing w:before="240" w:after="0" w:line="240" w:lineRule="auto"/>
        <w:rPr>
          <w:b/>
          <w:sz w:val="32"/>
          <w:u w:val="single"/>
        </w:rPr>
      </w:pPr>
      <w:sdt>
        <w:sdtPr>
          <w:rPr>
            <w:sz w:val="24"/>
          </w:rPr>
          <w:id w:val="-120864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F0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30AF0" w:rsidRPr="001F65D1">
        <w:rPr>
          <w:sz w:val="24"/>
        </w:rPr>
        <w:tab/>
      </w:r>
      <w:r w:rsidR="00730AF0">
        <w:rPr>
          <w:sz w:val="24"/>
        </w:rPr>
        <w:t>Focused Energy Leadership</w:t>
      </w:r>
    </w:p>
    <w:p w14:paraId="4971E4CA" w14:textId="7075A5CB" w:rsidR="00730AF0" w:rsidRDefault="00E829B1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-18842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F0" w:rsidRPr="001F65D1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730AF0" w:rsidRPr="001F65D1">
        <w:rPr>
          <w:rFonts w:eastAsia="Times New Roman" w:cstheme="minorHAnsi"/>
          <w:color w:val="000000"/>
          <w:sz w:val="24"/>
        </w:rPr>
        <w:tab/>
      </w:r>
      <w:r w:rsidR="00730AF0">
        <w:rPr>
          <w:rFonts w:eastAsia="Times New Roman" w:cstheme="minorHAnsi"/>
          <w:color w:val="000000"/>
          <w:sz w:val="24"/>
        </w:rPr>
        <w:t>Leading Ethically in an Increasingly Unethical World</w:t>
      </w:r>
    </w:p>
    <w:p w14:paraId="5E261573" w14:textId="3E4E9DDD" w:rsidR="0077723E" w:rsidRPr="00960A67" w:rsidRDefault="0077723E" w:rsidP="0077723E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>201</w:t>
      </w:r>
      <w:r>
        <w:rPr>
          <w:b/>
          <w:sz w:val="24"/>
        </w:rPr>
        <w:t>9</w:t>
      </w:r>
      <w:r w:rsidRPr="00960A67">
        <w:rPr>
          <w:b/>
          <w:sz w:val="24"/>
        </w:rPr>
        <w:t xml:space="preserve"> </w:t>
      </w:r>
      <w:r>
        <w:rPr>
          <w:b/>
          <w:sz w:val="24"/>
        </w:rPr>
        <w:t>Annual Conference</w:t>
      </w:r>
    </w:p>
    <w:p w14:paraId="7611C4ED" w14:textId="591847E0" w:rsidR="0077723E" w:rsidRPr="001F65D1" w:rsidRDefault="00E829B1" w:rsidP="0077723E">
      <w:pPr>
        <w:spacing w:before="240" w:after="0" w:line="240" w:lineRule="auto"/>
        <w:rPr>
          <w:b/>
          <w:sz w:val="32"/>
          <w:u w:val="single"/>
        </w:rPr>
      </w:pPr>
      <w:sdt>
        <w:sdtPr>
          <w:rPr>
            <w:sz w:val="24"/>
          </w:rPr>
          <w:id w:val="-190691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3E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7723E" w:rsidRPr="001F65D1">
        <w:rPr>
          <w:sz w:val="24"/>
        </w:rPr>
        <w:tab/>
      </w:r>
      <w:r w:rsidR="00D925D9" w:rsidRPr="00D925D9">
        <w:rPr>
          <w:sz w:val="24"/>
        </w:rPr>
        <w:t>Public Engagement: A Vital Leadership Skill</w:t>
      </w:r>
    </w:p>
    <w:p w14:paraId="22BCA45F" w14:textId="4D150798" w:rsidR="0077723E" w:rsidRDefault="00E829B1" w:rsidP="0077723E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-180700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3E" w:rsidRPr="001F65D1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77723E" w:rsidRPr="001F65D1">
        <w:rPr>
          <w:rFonts w:eastAsia="Times New Roman" w:cstheme="minorHAnsi"/>
          <w:color w:val="000000"/>
          <w:sz w:val="24"/>
        </w:rPr>
        <w:tab/>
      </w:r>
      <w:r w:rsidR="00FB6E1D" w:rsidRPr="00FB6E1D">
        <w:rPr>
          <w:rFonts w:eastAsia="Times New Roman" w:cstheme="minorHAnsi"/>
          <w:color w:val="000000"/>
          <w:sz w:val="24"/>
        </w:rPr>
        <w:t>Gov 2.0: What Public Leaders Need to know</w:t>
      </w:r>
    </w:p>
    <w:p w14:paraId="39FA961F" w14:textId="07C84E82" w:rsidR="0077723E" w:rsidRPr="00960A67" w:rsidRDefault="0077723E" w:rsidP="0077723E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lastRenderedPageBreak/>
        <w:t>201</w:t>
      </w:r>
      <w:r>
        <w:rPr>
          <w:b/>
          <w:sz w:val="24"/>
        </w:rPr>
        <w:t>9</w:t>
      </w:r>
      <w:r w:rsidRPr="00960A67">
        <w:rPr>
          <w:b/>
          <w:sz w:val="24"/>
        </w:rPr>
        <w:t xml:space="preserve"> </w:t>
      </w:r>
      <w:r>
        <w:rPr>
          <w:b/>
          <w:sz w:val="24"/>
        </w:rPr>
        <w:t>Fall Online</w:t>
      </w:r>
    </w:p>
    <w:p w14:paraId="784B110E" w14:textId="58EF17C3" w:rsidR="0077723E" w:rsidRPr="00D925D9" w:rsidRDefault="00E829B1" w:rsidP="0077723E">
      <w:pPr>
        <w:spacing w:before="240" w:after="0" w:line="240" w:lineRule="auto"/>
        <w:rPr>
          <w:b/>
          <w:sz w:val="32"/>
          <w:u w:val="single"/>
        </w:rPr>
      </w:pPr>
      <w:sdt>
        <w:sdtPr>
          <w:rPr>
            <w:sz w:val="24"/>
          </w:rPr>
          <w:id w:val="127613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3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7723E" w:rsidRPr="001F65D1">
        <w:rPr>
          <w:sz w:val="24"/>
        </w:rPr>
        <w:tab/>
      </w:r>
      <w:r w:rsidR="00D925D9" w:rsidRPr="00D925D9">
        <w:rPr>
          <w:sz w:val="24"/>
        </w:rPr>
        <w:t>The Strategic Leader – Mastering the Three Imperatives: Influence, Style and Judgment</w:t>
      </w:r>
    </w:p>
    <w:p w14:paraId="0212D9ED" w14:textId="57104414" w:rsidR="0077723E" w:rsidRPr="00960A67" w:rsidRDefault="0077723E" w:rsidP="0077723E">
      <w:pPr>
        <w:spacing w:before="240" w:after="0" w:line="240" w:lineRule="auto"/>
        <w:rPr>
          <w:b/>
          <w:sz w:val="24"/>
        </w:rPr>
      </w:pPr>
      <w:r w:rsidRPr="00960A67">
        <w:rPr>
          <w:b/>
          <w:sz w:val="24"/>
        </w:rPr>
        <w:t>20</w:t>
      </w:r>
      <w:r>
        <w:rPr>
          <w:b/>
          <w:sz w:val="24"/>
        </w:rPr>
        <w:t>20 Mid-Winter Conference</w:t>
      </w:r>
    </w:p>
    <w:p w14:paraId="283EFF03" w14:textId="39EF811F" w:rsidR="0077723E" w:rsidRPr="001F65D1" w:rsidRDefault="00E829B1" w:rsidP="0077723E">
      <w:pPr>
        <w:spacing w:before="240" w:after="0" w:line="240" w:lineRule="auto"/>
        <w:rPr>
          <w:b/>
          <w:sz w:val="32"/>
          <w:u w:val="single"/>
        </w:rPr>
      </w:pPr>
      <w:sdt>
        <w:sdtPr>
          <w:rPr>
            <w:sz w:val="24"/>
          </w:rPr>
          <w:id w:val="142507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3E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7723E" w:rsidRPr="001F65D1">
        <w:rPr>
          <w:sz w:val="24"/>
        </w:rPr>
        <w:tab/>
      </w:r>
      <w:r w:rsidR="00D925D9" w:rsidRPr="00D925D9">
        <w:rPr>
          <w:sz w:val="24"/>
        </w:rPr>
        <w:t>Managing Through a Crisis</w:t>
      </w:r>
    </w:p>
    <w:p w14:paraId="13C9EC7D" w14:textId="66B48047" w:rsidR="0077723E" w:rsidRDefault="00E829B1" w:rsidP="0077723E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-22461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3E" w:rsidRPr="001F65D1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77723E" w:rsidRPr="001F65D1">
        <w:rPr>
          <w:rFonts w:eastAsia="Times New Roman" w:cstheme="minorHAnsi"/>
          <w:color w:val="000000"/>
          <w:sz w:val="24"/>
        </w:rPr>
        <w:tab/>
      </w:r>
      <w:r w:rsidR="00D925D9" w:rsidRPr="00D925D9">
        <w:rPr>
          <w:rFonts w:eastAsia="Times New Roman" w:cstheme="minorHAnsi"/>
          <w:color w:val="000000"/>
          <w:sz w:val="24"/>
        </w:rPr>
        <w:t>Performing Apolitical Duties in a Political Environment</w:t>
      </w:r>
    </w:p>
    <w:p w14:paraId="44822C16" w14:textId="206CE7CB" w:rsidR="0077723E" w:rsidRPr="00960A67" w:rsidRDefault="0077723E" w:rsidP="0077723E">
      <w:pPr>
        <w:spacing w:before="240" w:after="0" w:line="240" w:lineRule="auto"/>
        <w:rPr>
          <w:b/>
          <w:sz w:val="24"/>
        </w:rPr>
      </w:pPr>
      <w:r>
        <w:rPr>
          <w:b/>
          <w:sz w:val="24"/>
        </w:rPr>
        <w:t>2020 Spring Online</w:t>
      </w:r>
      <w:bookmarkStart w:id="0" w:name="_GoBack"/>
      <w:bookmarkEnd w:id="0"/>
      <w:r w:rsidRPr="00960A67">
        <w:rPr>
          <w:b/>
          <w:sz w:val="24"/>
        </w:rPr>
        <w:t xml:space="preserve"> </w:t>
      </w:r>
      <w:r w:rsidRPr="00960A67">
        <w:rPr>
          <w:i/>
          <w:sz w:val="24"/>
        </w:rPr>
        <w:t>(if attendance is anticipated)</w:t>
      </w:r>
    </w:p>
    <w:p w14:paraId="50E21611" w14:textId="77777777" w:rsidR="0077723E" w:rsidRPr="001F65D1" w:rsidRDefault="00E829B1" w:rsidP="0077723E">
      <w:pPr>
        <w:spacing w:before="240" w:after="0" w:line="240" w:lineRule="auto"/>
        <w:rPr>
          <w:b/>
          <w:sz w:val="32"/>
          <w:u w:val="single"/>
        </w:rPr>
      </w:pPr>
      <w:sdt>
        <w:sdtPr>
          <w:rPr>
            <w:sz w:val="24"/>
          </w:rPr>
          <w:id w:val="4092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23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7723E" w:rsidRPr="001F65D1">
        <w:rPr>
          <w:sz w:val="24"/>
        </w:rPr>
        <w:tab/>
      </w:r>
      <w:r w:rsidR="0077723E">
        <w:rPr>
          <w:sz w:val="24"/>
        </w:rPr>
        <w:t>TBA</w:t>
      </w:r>
    </w:p>
    <w:p w14:paraId="61047D1A" w14:textId="77777777" w:rsidR="00E829B1" w:rsidRDefault="00E829B1" w:rsidP="00E829B1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18733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0B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77723E" w:rsidRPr="001F65D1">
        <w:rPr>
          <w:rFonts w:eastAsia="Times New Roman" w:cstheme="minorHAnsi"/>
          <w:color w:val="000000"/>
          <w:sz w:val="24"/>
        </w:rPr>
        <w:tab/>
      </w:r>
      <w:r w:rsidR="0077723E">
        <w:rPr>
          <w:rFonts w:eastAsia="Times New Roman" w:cstheme="minorHAnsi"/>
          <w:color w:val="000000"/>
          <w:sz w:val="24"/>
        </w:rPr>
        <w:t>TBA</w:t>
      </w:r>
    </w:p>
    <w:p w14:paraId="76BD230B" w14:textId="56439943" w:rsidR="0099530B" w:rsidRPr="00E829B1" w:rsidRDefault="00E829B1" w:rsidP="00E829B1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r w:rsidRPr="00E829B1">
        <w:rPr>
          <w:rFonts w:eastAsia="Times New Roman" w:cstheme="minorHAnsi"/>
          <w:b/>
          <w:color w:val="000000"/>
          <w:sz w:val="24"/>
        </w:rPr>
        <w:t>2021</w:t>
      </w:r>
      <w:r>
        <w:rPr>
          <w:rFonts w:eastAsia="Times New Roman" w:cstheme="minorHAnsi"/>
          <w:color w:val="000000"/>
          <w:sz w:val="24"/>
        </w:rPr>
        <w:t xml:space="preserve"> </w:t>
      </w:r>
      <w:r w:rsidRPr="00E829B1">
        <w:rPr>
          <w:rFonts w:eastAsia="Times New Roman" w:cstheme="minorHAnsi"/>
          <w:b/>
          <w:color w:val="000000"/>
          <w:sz w:val="24"/>
        </w:rPr>
        <w:t>Mid</w:t>
      </w:r>
      <w:r w:rsidR="0099530B" w:rsidRPr="00E829B1">
        <w:rPr>
          <w:rFonts w:eastAsia="Times New Roman" w:cstheme="minorHAnsi"/>
          <w:b/>
          <w:color w:val="000000"/>
          <w:sz w:val="24"/>
        </w:rPr>
        <w:t>-Winter Conference</w:t>
      </w:r>
      <w:r>
        <w:rPr>
          <w:rFonts w:eastAsia="Times New Roman" w:cstheme="minorHAnsi"/>
          <w:b/>
          <w:color w:val="000000"/>
          <w:sz w:val="24"/>
        </w:rPr>
        <w:t xml:space="preserve"> </w:t>
      </w:r>
      <w:r>
        <w:rPr>
          <w:rFonts w:eastAsia="Times New Roman" w:cstheme="minorHAnsi"/>
          <w:color w:val="000000"/>
          <w:sz w:val="24"/>
        </w:rPr>
        <w:t>(if attendance is anticipated)</w:t>
      </w:r>
    </w:p>
    <w:p w14:paraId="7106DEA6" w14:textId="4CFABB8C" w:rsidR="0099530B" w:rsidRPr="00E829B1" w:rsidRDefault="0099530B" w:rsidP="00E829B1">
      <w:pPr>
        <w:pStyle w:val="ListParagraph"/>
        <w:spacing w:before="240" w:after="0" w:line="240" w:lineRule="auto"/>
        <w:ind w:left="360" w:firstLine="360"/>
        <w:rPr>
          <w:rFonts w:eastAsia="MS Gothic" w:cstheme="minorHAnsi"/>
          <w:color w:val="000000"/>
          <w:sz w:val="24"/>
        </w:rPr>
      </w:pPr>
      <w:r w:rsidRPr="00E829B1">
        <w:rPr>
          <w:rFonts w:eastAsia="MS Gothic" w:cstheme="minorHAnsi"/>
          <w:color w:val="000000"/>
          <w:sz w:val="24"/>
        </w:rPr>
        <w:t>TBA</w:t>
      </w:r>
    </w:p>
    <w:p w14:paraId="3B89081D" w14:textId="49FC93D3" w:rsidR="00730AF0" w:rsidRPr="00960A67" w:rsidRDefault="0077723E" w:rsidP="00730AF0">
      <w:pPr>
        <w:spacing w:before="240" w:after="0" w:line="240" w:lineRule="auto"/>
        <w:rPr>
          <w:b/>
          <w:sz w:val="24"/>
        </w:rPr>
      </w:pPr>
      <w:r>
        <w:rPr>
          <w:b/>
          <w:sz w:val="24"/>
        </w:rPr>
        <w:t>2</w:t>
      </w:r>
      <w:r w:rsidR="0099530B">
        <w:rPr>
          <w:b/>
          <w:sz w:val="24"/>
        </w:rPr>
        <w:t>021</w:t>
      </w:r>
      <w:r>
        <w:rPr>
          <w:b/>
          <w:sz w:val="24"/>
        </w:rPr>
        <w:t xml:space="preserve"> Annual Conference</w:t>
      </w:r>
      <w:r w:rsidR="00730AF0" w:rsidRPr="00960A67">
        <w:rPr>
          <w:b/>
          <w:sz w:val="24"/>
        </w:rPr>
        <w:t xml:space="preserve"> </w:t>
      </w:r>
      <w:r w:rsidR="00730AF0" w:rsidRPr="00960A67">
        <w:rPr>
          <w:i/>
          <w:sz w:val="24"/>
        </w:rPr>
        <w:t>(if attendance is anticipated)</w:t>
      </w:r>
    </w:p>
    <w:p w14:paraId="13092684" w14:textId="0B1FC7A8" w:rsidR="00730AF0" w:rsidRPr="001F65D1" w:rsidRDefault="00E829B1" w:rsidP="00730AF0">
      <w:pPr>
        <w:spacing w:before="240" w:after="0" w:line="240" w:lineRule="auto"/>
        <w:rPr>
          <w:b/>
          <w:sz w:val="32"/>
          <w:u w:val="single"/>
        </w:rPr>
      </w:pPr>
      <w:sdt>
        <w:sdtPr>
          <w:rPr>
            <w:sz w:val="24"/>
          </w:rPr>
          <w:id w:val="146700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F0" w:rsidRPr="001F65D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30AF0" w:rsidRPr="001F65D1">
        <w:rPr>
          <w:sz w:val="24"/>
        </w:rPr>
        <w:tab/>
      </w:r>
      <w:r w:rsidR="00730AF0">
        <w:rPr>
          <w:sz w:val="24"/>
        </w:rPr>
        <w:t>TBA</w:t>
      </w:r>
    </w:p>
    <w:p w14:paraId="61175198" w14:textId="03741D9E" w:rsidR="00730AF0" w:rsidRDefault="00E829B1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17432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F0" w:rsidRPr="001F65D1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730AF0" w:rsidRPr="001F65D1">
        <w:rPr>
          <w:rFonts w:eastAsia="Times New Roman" w:cstheme="minorHAnsi"/>
          <w:color w:val="000000"/>
          <w:sz w:val="24"/>
        </w:rPr>
        <w:tab/>
      </w:r>
      <w:r w:rsidR="00730AF0">
        <w:rPr>
          <w:rFonts w:eastAsia="Times New Roman" w:cstheme="minorHAnsi"/>
          <w:color w:val="000000"/>
          <w:sz w:val="24"/>
        </w:rPr>
        <w:t>TBA</w:t>
      </w:r>
    </w:p>
    <w:p w14:paraId="3BB1168C" w14:textId="77777777" w:rsidR="00960A67" w:rsidRPr="001F65D1" w:rsidRDefault="00960A67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</w:p>
    <w:p w14:paraId="13BAD732" w14:textId="71165BCA" w:rsidR="001F65D1" w:rsidRPr="001F65D1" w:rsidRDefault="00E829B1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-182102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C3" w:rsidRPr="001F65D1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1455C3" w:rsidRPr="001F65D1">
        <w:rPr>
          <w:rFonts w:eastAsia="Times New Roman" w:cstheme="minorHAnsi"/>
          <w:color w:val="000000"/>
          <w:sz w:val="24"/>
        </w:rPr>
        <w:tab/>
        <w:t xml:space="preserve">Other: </w:t>
      </w:r>
      <w:sdt>
        <w:sdtPr>
          <w:rPr>
            <w:rFonts w:eastAsia="Times New Roman" w:cstheme="minorHAnsi"/>
            <w:color w:val="000000"/>
            <w:sz w:val="24"/>
          </w:rPr>
          <w:id w:val="1175912291"/>
          <w:placeholder>
            <w:docPart w:val="EFE7DA16A3A34DD7B728CAE4B6766A84"/>
          </w:placeholder>
          <w:showingPlcHdr/>
        </w:sdtPr>
        <w:sdtEndPr/>
        <w:sdtContent>
          <w:r w:rsidR="009D5196" w:rsidRPr="00CF0103">
            <w:rPr>
              <w:rStyle w:val="PlaceholderText"/>
              <w:u w:val="single"/>
            </w:rPr>
            <w:t xml:space="preserve">Click or tap here to </w:t>
          </w:r>
          <w:r w:rsidR="00CF0103">
            <w:rPr>
              <w:rStyle w:val="PlaceholderText"/>
              <w:u w:val="single"/>
            </w:rPr>
            <w:t>type the title of your other CPL course not listed above</w:t>
          </w:r>
        </w:sdtContent>
      </w:sdt>
    </w:p>
    <w:p w14:paraId="01DE66F2" w14:textId="04D21D63" w:rsidR="001455C3" w:rsidRDefault="00E829B1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  <w:sdt>
        <w:sdtPr>
          <w:rPr>
            <w:rFonts w:eastAsia="Times New Roman" w:cstheme="minorHAnsi"/>
            <w:color w:val="000000"/>
            <w:sz w:val="24"/>
          </w:rPr>
          <w:id w:val="-66147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9D2">
            <w:rPr>
              <w:rFonts w:ascii="MS Gothic" w:eastAsia="MS Gothic" w:hAnsi="MS Gothic" w:cstheme="minorHAnsi" w:hint="eastAsia"/>
              <w:color w:val="000000"/>
              <w:sz w:val="24"/>
            </w:rPr>
            <w:t>☐</w:t>
          </w:r>
        </w:sdtContent>
      </w:sdt>
      <w:r w:rsidR="001455C3" w:rsidRPr="001F65D1">
        <w:rPr>
          <w:rFonts w:eastAsia="Times New Roman" w:cstheme="minorHAnsi"/>
          <w:color w:val="000000"/>
          <w:sz w:val="24"/>
        </w:rPr>
        <w:tab/>
        <w:t xml:space="preserve">Other: </w:t>
      </w:r>
      <w:sdt>
        <w:sdtPr>
          <w:rPr>
            <w:rFonts w:eastAsia="Times New Roman" w:cstheme="minorHAnsi"/>
            <w:color w:val="000000"/>
            <w:sz w:val="24"/>
          </w:rPr>
          <w:id w:val="-1338686260"/>
          <w:placeholder>
            <w:docPart w:val="ED98468F5FAE4CECBFEC300B3E32B14D"/>
          </w:placeholder>
          <w:showingPlcHdr/>
        </w:sdtPr>
        <w:sdtEndPr/>
        <w:sdtContent>
          <w:r w:rsidR="009D5196" w:rsidRPr="00CF0103">
            <w:rPr>
              <w:rStyle w:val="PlaceholderText"/>
              <w:u w:val="single"/>
            </w:rPr>
            <w:t xml:space="preserve">Click or tap here to </w:t>
          </w:r>
          <w:r w:rsidR="00CF0103">
            <w:rPr>
              <w:rStyle w:val="PlaceholderText"/>
              <w:u w:val="single"/>
            </w:rPr>
            <w:t>type the title of your other CPL course not listed above</w:t>
          </w:r>
        </w:sdtContent>
      </w:sdt>
    </w:p>
    <w:p w14:paraId="452FA38E" w14:textId="4296A35C" w:rsidR="00730AF0" w:rsidRDefault="00730AF0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</w:p>
    <w:p w14:paraId="2805D983" w14:textId="0147D5D4" w:rsidR="00C72C50" w:rsidRDefault="00C72C50" w:rsidP="00730AF0">
      <w:pPr>
        <w:spacing w:before="240" w:after="0" w:line="240" w:lineRule="auto"/>
        <w:rPr>
          <w:rFonts w:eastAsia="Times New Roman" w:cstheme="minorHAnsi"/>
          <w:color w:val="000000"/>
          <w:sz w:val="24"/>
        </w:rPr>
      </w:pPr>
    </w:p>
    <w:p w14:paraId="50672F89" w14:textId="13B31965" w:rsidR="00730AF0" w:rsidRDefault="00730AF0" w:rsidP="00730AF0">
      <w:pPr>
        <w:spacing w:before="240" w:after="0" w:line="240" w:lineRule="auto"/>
        <w:jc w:val="center"/>
        <w:rPr>
          <w:rFonts w:eastAsia="Times New Roman" w:cstheme="minorHAnsi"/>
          <w:i/>
          <w:color w:val="000000"/>
          <w:sz w:val="24"/>
        </w:rPr>
      </w:pPr>
      <w:r>
        <w:rPr>
          <w:rFonts w:eastAsia="Times New Roman" w:cstheme="minorHAnsi"/>
          <w:i/>
          <w:color w:val="000000"/>
          <w:sz w:val="24"/>
        </w:rPr>
        <w:t>By signing below, I affirm that the above information is true, and I attended all of the CPL courses marked.</w:t>
      </w:r>
    </w:p>
    <w:p w14:paraId="1078B1DE" w14:textId="1A74D070" w:rsidR="00730AF0" w:rsidRDefault="00730AF0" w:rsidP="00730AF0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i/>
        </w:rPr>
        <w:br/>
      </w:r>
      <w:r>
        <w:rPr>
          <w:rFonts w:eastAsia="Times New Roman" w:cstheme="minorHAnsi"/>
        </w:rPr>
        <w:t xml:space="preserve">Signature:   </w:t>
      </w:r>
      <w:sdt>
        <w:sdtPr>
          <w:rPr>
            <w:rStyle w:val="Sign"/>
          </w:rPr>
          <w:id w:val="916977107"/>
          <w:placeholder>
            <w:docPart w:val="5583E3E837044B1BB9B5E345260AD2DF"/>
          </w:placeholder>
          <w:showingPlcHdr/>
        </w:sdtPr>
        <w:sdtEndPr>
          <w:rPr>
            <w:rStyle w:val="DefaultParagraphFont"/>
            <w:rFonts w:asciiTheme="minorHAnsi" w:eastAsia="Times New Roman" w:hAnsiTheme="minorHAnsi" w:cstheme="minorHAnsi"/>
            <w:color w:val="auto"/>
          </w:rPr>
        </w:sdtEndPr>
        <w:sdtContent>
          <w:r w:rsidR="00E60215" w:rsidRPr="00E60215">
            <w:rPr>
              <w:rStyle w:val="PlaceholderText"/>
              <w:u w:val="single"/>
            </w:rPr>
            <w:t xml:space="preserve">Click or tap to </w:t>
          </w:r>
          <w:r w:rsidR="00E60215">
            <w:rPr>
              <w:rStyle w:val="PlaceholderText"/>
              <w:u w:val="single"/>
            </w:rPr>
            <w:t>sign your name, verifying the statement above</w:t>
          </w:r>
        </w:sdtContent>
      </w:sdt>
      <w:r w:rsidR="00E60215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Date: </w:t>
      </w:r>
      <w:sdt>
        <w:sdtPr>
          <w:rPr>
            <w:rFonts w:eastAsia="Times New Roman" w:cstheme="minorHAnsi"/>
          </w:rPr>
          <w:id w:val="-12391929"/>
          <w:placeholder>
            <w:docPart w:val="9B91A9E5CC0F4425AB1F0EA5A5BB368B"/>
          </w:placeholder>
          <w:showingPlcHdr/>
          <w:date w:fullDate="2019-02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0215" w:rsidRPr="00CF0103">
            <w:rPr>
              <w:rStyle w:val="PlaceholderText"/>
              <w:u w:val="single"/>
            </w:rPr>
            <w:t>Click or tap to enter a date.</w:t>
          </w:r>
        </w:sdtContent>
      </w:sdt>
    </w:p>
    <w:p w14:paraId="7C302D17" w14:textId="7B29BF79" w:rsidR="00730AF0" w:rsidRDefault="00C72C50" w:rsidP="00730AF0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br/>
        <w:t>Printed Name:</w:t>
      </w:r>
      <w:r w:rsidR="009D5196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1938255150"/>
          <w:placeholder>
            <w:docPart w:val="DBBC16631D7E4755AFB6A167FE8E3BF4"/>
          </w:placeholder>
          <w:showingPlcHdr/>
        </w:sdtPr>
        <w:sdtEndPr/>
        <w:sdtContent>
          <w:r w:rsidR="00E60215" w:rsidRPr="00CF0103">
            <w:rPr>
              <w:rStyle w:val="PlaceholderText"/>
              <w:u w:val="single"/>
            </w:rPr>
            <w:t xml:space="preserve">Click or tap </w:t>
          </w:r>
          <w:r w:rsidR="00E60215">
            <w:rPr>
              <w:rStyle w:val="PlaceholderText"/>
              <w:u w:val="single"/>
            </w:rPr>
            <w:t>to type your name for your certificate</w:t>
          </w:r>
        </w:sdtContent>
      </w:sdt>
      <w:r w:rsidR="00CF0103">
        <w:rPr>
          <w:rFonts w:eastAsia="Times New Roman" w:cstheme="minorHAnsi"/>
        </w:rPr>
        <w:t xml:space="preserve"> </w:t>
      </w:r>
      <w:r w:rsidR="00E6021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Email: </w:t>
      </w:r>
      <w:sdt>
        <w:sdtPr>
          <w:rPr>
            <w:rFonts w:eastAsia="Times New Roman" w:cstheme="minorHAnsi"/>
          </w:rPr>
          <w:id w:val="-694147289"/>
          <w:placeholder>
            <w:docPart w:val="13EB3DB6D2FC44F780DD21C9FF71B47B"/>
          </w:placeholder>
          <w:showingPlcHdr/>
        </w:sdtPr>
        <w:sdtEndPr/>
        <w:sdtContent>
          <w:r w:rsidR="009D5196" w:rsidRPr="00CF0103">
            <w:rPr>
              <w:rStyle w:val="PlaceholderText"/>
              <w:u w:val="single"/>
            </w:rPr>
            <w:t xml:space="preserve">Click or tap here to </w:t>
          </w:r>
          <w:r w:rsidR="00CF0103">
            <w:rPr>
              <w:rStyle w:val="PlaceholderText"/>
              <w:u w:val="single"/>
            </w:rPr>
            <w:t>type your email</w:t>
          </w:r>
        </w:sdtContent>
      </w:sdt>
    </w:p>
    <w:p w14:paraId="5510D1A7" w14:textId="77777777" w:rsidR="0091038A" w:rsidRDefault="0091038A" w:rsidP="00730AF0">
      <w:pPr>
        <w:spacing w:before="240" w:after="0" w:line="240" w:lineRule="auto"/>
        <w:rPr>
          <w:rFonts w:eastAsia="Times New Roman" w:cstheme="minorHAnsi"/>
        </w:rPr>
      </w:pPr>
    </w:p>
    <w:p w14:paraId="28A32FA9" w14:textId="3BE2D78B" w:rsidR="009C464D" w:rsidRPr="00730AF0" w:rsidRDefault="009C464D" w:rsidP="00730AF0">
      <w:pPr>
        <w:spacing w:before="240" w:after="0" w:line="240" w:lineRule="auto"/>
        <w:rPr>
          <w:rFonts w:eastAsia="Times New Roman" w:cstheme="minorHAnsi"/>
        </w:rPr>
      </w:pPr>
    </w:p>
    <w:sectPr w:rsidR="009C464D" w:rsidRPr="00730AF0" w:rsidSect="00060CCD">
      <w:footerReference w:type="default" r:id="rId12"/>
      <w:footerReference w:type="first" r:id="rId13"/>
      <w:pgSz w:w="12240" w:h="15840"/>
      <w:pgMar w:top="720" w:right="720" w:bottom="720" w:left="720" w:header="720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E54A3" w14:textId="77777777" w:rsidR="000A7C82" w:rsidRDefault="000A7C82" w:rsidP="00CD6B80">
      <w:pPr>
        <w:spacing w:after="0" w:line="240" w:lineRule="auto"/>
      </w:pPr>
      <w:r>
        <w:separator/>
      </w:r>
    </w:p>
  </w:endnote>
  <w:endnote w:type="continuationSeparator" w:id="0">
    <w:p w14:paraId="24BB2538" w14:textId="77777777" w:rsidR="000A7C82" w:rsidRDefault="000A7C82" w:rsidP="00CD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24032" w14:textId="40AAEE6E" w:rsidR="001455C3" w:rsidRDefault="001455C3" w:rsidP="00145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F509" w14:textId="31A047E6" w:rsidR="00CD6B80" w:rsidRPr="00CD6B80" w:rsidRDefault="00CD6B80" w:rsidP="00CD6B80">
    <w:pPr>
      <w:jc w:val="center"/>
      <w:rPr>
        <w:b/>
        <w:sz w:val="18"/>
      </w:rPr>
    </w:pPr>
    <w:r w:rsidRPr="00E455DB">
      <w:rPr>
        <w:b/>
      </w:rPr>
      <w:t>International Association of Government Officials</w:t>
    </w:r>
    <w:r w:rsidRPr="00E455DB">
      <w:rPr>
        <w:b/>
        <w:sz w:val="18"/>
      </w:rPr>
      <w:br/>
    </w:r>
    <w:r w:rsidR="00B86050">
      <w:rPr>
        <w:sz w:val="18"/>
      </w:rPr>
      <w:t>PO Box 785 Dunn, NC 28335</w:t>
    </w:r>
    <w:r w:rsidR="00B86050">
      <w:rPr>
        <w:sz w:val="18"/>
      </w:rPr>
      <w:br/>
      <w:t>1-800-890-7368</w:t>
    </w:r>
    <w:r w:rsidRPr="00E455DB">
      <w:rPr>
        <w:sz w:val="18"/>
      </w:rPr>
      <w:br/>
      <w:t>i</w:t>
    </w:r>
    <w:r w:rsidR="00B86050">
      <w:rPr>
        <w:sz w:val="18"/>
      </w:rPr>
      <w:t>goi</w:t>
    </w:r>
    <w:r w:rsidRPr="00E455DB">
      <w:rPr>
        <w:sz w:val="18"/>
      </w:rPr>
      <w:t>nfo@</w:t>
    </w:r>
    <w:r>
      <w:rPr>
        <w:sz w:val="18"/>
      </w:rPr>
      <w:t>iaogo</w:t>
    </w:r>
    <w:r w:rsidRPr="00E455DB">
      <w:rPr>
        <w:sz w:val="18"/>
      </w:rPr>
      <w:t>.org | www.iaogo.org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19E5" w14:textId="77777777" w:rsidR="000A7C82" w:rsidRDefault="000A7C82" w:rsidP="00CD6B80">
      <w:pPr>
        <w:spacing w:after="0" w:line="240" w:lineRule="auto"/>
      </w:pPr>
      <w:r>
        <w:separator/>
      </w:r>
    </w:p>
  </w:footnote>
  <w:footnote w:type="continuationSeparator" w:id="0">
    <w:p w14:paraId="3006B48B" w14:textId="77777777" w:rsidR="000A7C82" w:rsidRDefault="000A7C82" w:rsidP="00CD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2B4"/>
    <w:multiLevelType w:val="hybridMultilevel"/>
    <w:tmpl w:val="C636A89A"/>
    <w:lvl w:ilvl="0" w:tplc="FF529A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245"/>
    <w:multiLevelType w:val="hybridMultilevel"/>
    <w:tmpl w:val="993E7C96"/>
    <w:lvl w:ilvl="0" w:tplc="E5C40CD6">
      <w:start w:val="1"/>
      <w:numFmt w:val="bullet"/>
      <w:lvlText w:val=""/>
      <w:lvlJc w:val="left"/>
      <w:pPr>
        <w:ind w:left="720" w:hanging="360"/>
      </w:pPr>
      <w:rPr>
        <w:rFonts w:ascii="Malgun Gothic" w:eastAsia="Malgun Gothic" w:hAnsi="Malgun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0C70"/>
    <w:multiLevelType w:val="hybridMultilevel"/>
    <w:tmpl w:val="A61277A0"/>
    <w:lvl w:ilvl="0" w:tplc="C52E070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8866B9"/>
    <w:multiLevelType w:val="hybridMultilevel"/>
    <w:tmpl w:val="3B56C246"/>
    <w:lvl w:ilvl="0" w:tplc="79AAD5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6B7"/>
    <w:multiLevelType w:val="hybridMultilevel"/>
    <w:tmpl w:val="04C2DA78"/>
    <w:lvl w:ilvl="0" w:tplc="C52E07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0165"/>
    <w:multiLevelType w:val="hybridMultilevel"/>
    <w:tmpl w:val="EAD21F66"/>
    <w:lvl w:ilvl="0" w:tplc="A734167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1609"/>
    <w:multiLevelType w:val="hybridMultilevel"/>
    <w:tmpl w:val="CAE6988E"/>
    <w:lvl w:ilvl="0" w:tplc="75CC6E2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F71"/>
    <w:multiLevelType w:val="hybridMultilevel"/>
    <w:tmpl w:val="61E87F98"/>
    <w:lvl w:ilvl="0" w:tplc="1EB0BB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B285D"/>
    <w:multiLevelType w:val="hybridMultilevel"/>
    <w:tmpl w:val="579A0038"/>
    <w:lvl w:ilvl="0" w:tplc="B6B826B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F"/>
    <w:rsid w:val="000337A8"/>
    <w:rsid w:val="00060CCD"/>
    <w:rsid w:val="00086362"/>
    <w:rsid w:val="000A7C82"/>
    <w:rsid w:val="000B1863"/>
    <w:rsid w:val="001455C3"/>
    <w:rsid w:val="00150FB8"/>
    <w:rsid w:val="001E4877"/>
    <w:rsid w:val="001F65D1"/>
    <w:rsid w:val="00244665"/>
    <w:rsid w:val="00246864"/>
    <w:rsid w:val="002565B5"/>
    <w:rsid w:val="00276AA6"/>
    <w:rsid w:val="003E039F"/>
    <w:rsid w:val="003F2B31"/>
    <w:rsid w:val="00417889"/>
    <w:rsid w:val="00437BE0"/>
    <w:rsid w:val="004D080D"/>
    <w:rsid w:val="004E2413"/>
    <w:rsid w:val="005F1DDE"/>
    <w:rsid w:val="00730AF0"/>
    <w:rsid w:val="0074363F"/>
    <w:rsid w:val="00760DE1"/>
    <w:rsid w:val="007736A7"/>
    <w:rsid w:val="0077512E"/>
    <w:rsid w:val="0077723E"/>
    <w:rsid w:val="00793997"/>
    <w:rsid w:val="007A21BF"/>
    <w:rsid w:val="007C3A7A"/>
    <w:rsid w:val="008339D7"/>
    <w:rsid w:val="0089269D"/>
    <w:rsid w:val="0091038A"/>
    <w:rsid w:val="00925031"/>
    <w:rsid w:val="00936F8D"/>
    <w:rsid w:val="00960A67"/>
    <w:rsid w:val="00966F37"/>
    <w:rsid w:val="00976461"/>
    <w:rsid w:val="0099530B"/>
    <w:rsid w:val="009C464D"/>
    <w:rsid w:val="009D5196"/>
    <w:rsid w:val="009D7D6B"/>
    <w:rsid w:val="00AC242B"/>
    <w:rsid w:val="00AD2468"/>
    <w:rsid w:val="00B1654E"/>
    <w:rsid w:val="00B528FA"/>
    <w:rsid w:val="00B573BC"/>
    <w:rsid w:val="00B6169C"/>
    <w:rsid w:val="00B86050"/>
    <w:rsid w:val="00BC4060"/>
    <w:rsid w:val="00C53B29"/>
    <w:rsid w:val="00C65136"/>
    <w:rsid w:val="00C72C50"/>
    <w:rsid w:val="00CA737D"/>
    <w:rsid w:val="00CB7A2A"/>
    <w:rsid w:val="00CD6B80"/>
    <w:rsid w:val="00CE63FD"/>
    <w:rsid w:val="00CF0103"/>
    <w:rsid w:val="00D166F5"/>
    <w:rsid w:val="00D774ED"/>
    <w:rsid w:val="00D925D9"/>
    <w:rsid w:val="00E60215"/>
    <w:rsid w:val="00E8283B"/>
    <w:rsid w:val="00E829B1"/>
    <w:rsid w:val="00EA19D2"/>
    <w:rsid w:val="00EE6350"/>
    <w:rsid w:val="00EF0B94"/>
    <w:rsid w:val="00FA7FC0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0232B5"/>
  <w15:docId w15:val="{40F729C2-A1FE-4317-B146-07B21138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37B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37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B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37BE0"/>
    <w:rPr>
      <w:b/>
      <w:bCs/>
    </w:rPr>
  </w:style>
  <w:style w:type="character" w:styleId="Emphasis">
    <w:name w:val="Emphasis"/>
    <w:basedOn w:val="DefaultParagraphFont"/>
    <w:uiPriority w:val="20"/>
    <w:qFormat/>
    <w:rsid w:val="00437BE0"/>
    <w:rPr>
      <w:i/>
      <w:iCs/>
    </w:rPr>
  </w:style>
  <w:style w:type="table" w:styleId="TableGrid">
    <w:name w:val="Table Grid"/>
    <w:basedOn w:val="TableNormal"/>
    <w:uiPriority w:val="59"/>
    <w:rsid w:val="004D080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7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0"/>
  </w:style>
  <w:style w:type="paragraph" w:styleId="Footer">
    <w:name w:val="footer"/>
    <w:basedOn w:val="Normal"/>
    <w:link w:val="FooterChar"/>
    <w:uiPriority w:val="99"/>
    <w:unhideWhenUsed/>
    <w:rsid w:val="00CD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80"/>
  </w:style>
  <w:style w:type="character" w:styleId="PlaceholderText">
    <w:name w:val="Placeholder Text"/>
    <w:basedOn w:val="DefaultParagraphFont"/>
    <w:uiPriority w:val="99"/>
    <w:semiHidden/>
    <w:rsid w:val="000B1863"/>
    <w:rPr>
      <w:color w:val="808080"/>
    </w:rPr>
  </w:style>
  <w:style w:type="character" w:customStyle="1" w:styleId="Sign">
    <w:name w:val="Sign"/>
    <w:basedOn w:val="DefaultParagraphFont"/>
    <w:uiPriority w:val="1"/>
    <w:rsid w:val="00E60215"/>
    <w:rPr>
      <w:rFonts w:ascii="Lucida Handwriting" w:hAnsi="Lucida Handwriting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info@iaogo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goinfo@iaog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info@iaogo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7DA16A3A34DD7B728CAE4B676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0365-D9B9-439E-85A5-22637F8C7011}"/>
      </w:docPartPr>
      <w:docPartBody>
        <w:p w:rsidR="004B7AF0" w:rsidRDefault="00E45BBD" w:rsidP="00E45BBD">
          <w:pPr>
            <w:pStyle w:val="EFE7DA16A3A34DD7B728CAE4B6766A84"/>
          </w:pPr>
          <w:r w:rsidRPr="00CF0103">
            <w:rPr>
              <w:rStyle w:val="PlaceholderText"/>
              <w:u w:val="single"/>
            </w:rPr>
            <w:t xml:space="preserve">Click or tap here to </w:t>
          </w:r>
          <w:r>
            <w:rPr>
              <w:rStyle w:val="PlaceholderText"/>
              <w:u w:val="single"/>
            </w:rPr>
            <w:t>type the title of your other CPL course not listed above</w:t>
          </w:r>
        </w:p>
      </w:docPartBody>
    </w:docPart>
    <w:docPart>
      <w:docPartPr>
        <w:name w:val="ED98468F5FAE4CECBFEC300B3E32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17B5-6E4D-4CD2-B940-3BABC9B39811}"/>
      </w:docPartPr>
      <w:docPartBody>
        <w:p w:rsidR="004B7AF0" w:rsidRDefault="00E45BBD" w:rsidP="00E45BBD">
          <w:pPr>
            <w:pStyle w:val="ED98468F5FAE4CECBFEC300B3E32B14D"/>
          </w:pPr>
          <w:r w:rsidRPr="00CF0103">
            <w:rPr>
              <w:rStyle w:val="PlaceholderText"/>
              <w:u w:val="single"/>
            </w:rPr>
            <w:t xml:space="preserve">Click or tap here to </w:t>
          </w:r>
          <w:r>
            <w:rPr>
              <w:rStyle w:val="PlaceholderText"/>
              <w:u w:val="single"/>
            </w:rPr>
            <w:t>type the title of your other CPL course not listed above</w:t>
          </w:r>
        </w:p>
      </w:docPartBody>
    </w:docPart>
    <w:docPart>
      <w:docPartPr>
        <w:name w:val="5583E3E837044B1BB9B5E345260A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27C7-9471-4987-9FF8-FD6C7F64185B}"/>
      </w:docPartPr>
      <w:docPartBody>
        <w:p w:rsidR="004B7AF0" w:rsidRDefault="00E45BBD" w:rsidP="00E45BBD">
          <w:pPr>
            <w:pStyle w:val="5583E3E837044B1BB9B5E345260AD2DF"/>
          </w:pPr>
          <w:r w:rsidRPr="00E60215">
            <w:rPr>
              <w:rStyle w:val="PlaceholderText"/>
              <w:u w:val="single"/>
            </w:rPr>
            <w:t xml:space="preserve">Click or tap to </w:t>
          </w:r>
          <w:r>
            <w:rPr>
              <w:rStyle w:val="PlaceholderText"/>
              <w:u w:val="single"/>
            </w:rPr>
            <w:t>sign your name, verifying the statement above</w:t>
          </w:r>
        </w:p>
      </w:docPartBody>
    </w:docPart>
    <w:docPart>
      <w:docPartPr>
        <w:name w:val="9B91A9E5CC0F4425AB1F0EA5A5BB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C4D-7153-4BAC-8D70-11D067772ECD}"/>
      </w:docPartPr>
      <w:docPartBody>
        <w:p w:rsidR="004B7AF0" w:rsidRDefault="00E45BBD" w:rsidP="00E45BBD">
          <w:pPr>
            <w:pStyle w:val="9B91A9E5CC0F4425AB1F0EA5A5BB368B"/>
          </w:pPr>
          <w:r w:rsidRPr="00CF0103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DBBC16631D7E4755AFB6A167FE8E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1854-C0D5-4E61-B451-63CBCEE6CE34}"/>
      </w:docPartPr>
      <w:docPartBody>
        <w:p w:rsidR="004B7AF0" w:rsidRDefault="00E45BBD" w:rsidP="00E45BBD">
          <w:pPr>
            <w:pStyle w:val="DBBC16631D7E4755AFB6A167FE8E3BF4"/>
          </w:pPr>
          <w:r w:rsidRPr="00CF0103">
            <w:rPr>
              <w:rStyle w:val="PlaceholderText"/>
              <w:u w:val="single"/>
            </w:rPr>
            <w:t xml:space="preserve">Click or tap </w:t>
          </w:r>
          <w:r>
            <w:rPr>
              <w:rStyle w:val="PlaceholderText"/>
              <w:u w:val="single"/>
            </w:rPr>
            <w:t>to type your name for your certificate</w:t>
          </w:r>
        </w:p>
      </w:docPartBody>
    </w:docPart>
    <w:docPart>
      <w:docPartPr>
        <w:name w:val="13EB3DB6D2FC44F780DD21C9FF71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B5DC-D4F9-4769-B4EE-D6DD24485EAE}"/>
      </w:docPartPr>
      <w:docPartBody>
        <w:p w:rsidR="004B7AF0" w:rsidRDefault="00E45BBD" w:rsidP="00E45BBD">
          <w:pPr>
            <w:pStyle w:val="13EB3DB6D2FC44F780DD21C9FF71B47B"/>
          </w:pPr>
          <w:r w:rsidRPr="00CF0103">
            <w:rPr>
              <w:rStyle w:val="PlaceholderText"/>
              <w:u w:val="single"/>
            </w:rPr>
            <w:t xml:space="preserve">Click or tap here to </w:t>
          </w:r>
          <w:r>
            <w:rPr>
              <w:rStyle w:val="PlaceholderText"/>
              <w:u w:val="single"/>
            </w:rPr>
            <w:t>type your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BD"/>
    <w:rsid w:val="004B7AF0"/>
    <w:rsid w:val="008F2FD0"/>
    <w:rsid w:val="00E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BBD"/>
    <w:rPr>
      <w:color w:val="808080"/>
    </w:rPr>
  </w:style>
  <w:style w:type="paragraph" w:customStyle="1" w:styleId="595B656001AF4DBBABCCE84D00846404">
    <w:name w:val="595B656001AF4DBBABCCE84D00846404"/>
    <w:rsid w:val="00E45BBD"/>
  </w:style>
  <w:style w:type="paragraph" w:customStyle="1" w:styleId="194ECCE127A54C72A43D1E02D44ABB1B">
    <w:name w:val="194ECCE127A54C72A43D1E02D44ABB1B"/>
    <w:rsid w:val="00E45BBD"/>
  </w:style>
  <w:style w:type="paragraph" w:customStyle="1" w:styleId="ED6D33983CDA43CDBB2F9C00B34514CB">
    <w:name w:val="ED6D33983CDA43CDBB2F9C00B34514CB"/>
    <w:rsid w:val="00E45BBD"/>
  </w:style>
  <w:style w:type="paragraph" w:customStyle="1" w:styleId="EFE7DA16A3A34DD7B728CAE4B6766A84">
    <w:name w:val="EFE7DA16A3A34DD7B728CAE4B6766A84"/>
    <w:rsid w:val="00E45BBD"/>
    <w:pPr>
      <w:spacing w:after="200" w:line="276" w:lineRule="auto"/>
    </w:pPr>
    <w:rPr>
      <w:rFonts w:eastAsiaTheme="minorHAnsi"/>
    </w:rPr>
  </w:style>
  <w:style w:type="paragraph" w:customStyle="1" w:styleId="ED98468F5FAE4CECBFEC300B3E32B14D">
    <w:name w:val="ED98468F5FAE4CECBFEC300B3E32B14D"/>
    <w:rsid w:val="00E45BBD"/>
    <w:pPr>
      <w:spacing w:after="200" w:line="276" w:lineRule="auto"/>
    </w:pPr>
    <w:rPr>
      <w:rFonts w:eastAsiaTheme="minorHAnsi"/>
    </w:rPr>
  </w:style>
  <w:style w:type="paragraph" w:customStyle="1" w:styleId="5583E3E837044B1BB9B5E345260AD2DF">
    <w:name w:val="5583E3E837044B1BB9B5E345260AD2DF"/>
    <w:rsid w:val="00E45BBD"/>
    <w:pPr>
      <w:spacing w:after="200" w:line="276" w:lineRule="auto"/>
    </w:pPr>
    <w:rPr>
      <w:rFonts w:eastAsiaTheme="minorHAnsi"/>
    </w:rPr>
  </w:style>
  <w:style w:type="paragraph" w:customStyle="1" w:styleId="9B91A9E5CC0F4425AB1F0EA5A5BB368B">
    <w:name w:val="9B91A9E5CC0F4425AB1F0EA5A5BB368B"/>
    <w:rsid w:val="00E45BBD"/>
    <w:pPr>
      <w:spacing w:after="200" w:line="276" w:lineRule="auto"/>
    </w:pPr>
    <w:rPr>
      <w:rFonts w:eastAsiaTheme="minorHAnsi"/>
    </w:rPr>
  </w:style>
  <w:style w:type="paragraph" w:customStyle="1" w:styleId="DBBC16631D7E4755AFB6A167FE8E3BF4">
    <w:name w:val="DBBC16631D7E4755AFB6A167FE8E3BF4"/>
    <w:rsid w:val="00E45BBD"/>
    <w:pPr>
      <w:spacing w:after="200" w:line="276" w:lineRule="auto"/>
    </w:pPr>
    <w:rPr>
      <w:rFonts w:eastAsiaTheme="minorHAnsi"/>
    </w:rPr>
  </w:style>
  <w:style w:type="paragraph" w:customStyle="1" w:styleId="13EB3DB6D2FC44F780DD21C9FF71B47B">
    <w:name w:val="13EB3DB6D2FC44F780DD21C9FF71B47B"/>
    <w:rsid w:val="00E45BB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896E-E813-4A3D-8640-12A714A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 Alvarado</dc:creator>
  <cp:lastModifiedBy>Kim S. Hargrove</cp:lastModifiedBy>
  <cp:revision>3</cp:revision>
  <cp:lastPrinted>2019-02-26T00:49:00Z</cp:lastPrinted>
  <dcterms:created xsi:type="dcterms:W3CDTF">2020-07-17T15:04:00Z</dcterms:created>
  <dcterms:modified xsi:type="dcterms:W3CDTF">2020-07-17T16:26:00Z</dcterms:modified>
</cp:coreProperties>
</file>